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二：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桐城市2023年城区主次干道行道树补植、整形、安装树篦及恶劣天气应急救灾分包工程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桐城市2023年城区主次干道行道树补植、整形、安装树篦及恶劣天气应急救灾分包工程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桐城市2023年城区主次干道行道树补植、整形、安装树篦及恶劣天气应急救灾分包工程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桐城市2023年城区主次干道行道树补植、整形、安装树篦及恶劣天气应急救灾分包工程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桐城市2023年城区主次干道行道树补植、整形、安装树篦及恶劣天气应急救灾分包工程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桐城市2023年城区主次干道行道树补植、整形、安装树篦及恶劣天气应急救灾分包工程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城区主次干道行道树补植、整形、安装树篦及恶劣天气应急救灾分包工程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  <w:t>%（计费基数为工程决算审计价）。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7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投标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费率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48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%（计费基数为工程决算审计价）。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732C26"/>
    <w:rsid w:val="1B38713B"/>
    <w:rsid w:val="22297BD2"/>
    <w:rsid w:val="23A34863"/>
    <w:rsid w:val="248410CE"/>
    <w:rsid w:val="262F19B0"/>
    <w:rsid w:val="328421A3"/>
    <w:rsid w:val="48B679DE"/>
    <w:rsid w:val="55ED68EE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7</TotalTime>
  <ScaleCrop>false</ScaleCrop>
  <LinksUpToDate>false</LinksUpToDate>
  <CharactersWithSpaces>2546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三十三</cp:lastModifiedBy>
  <cp:lastPrinted>2023-05-31T00:50:00Z</cp:lastPrinted>
  <dcterms:modified xsi:type="dcterms:W3CDTF">2023-09-01T01:20:35Z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2A2E777FC0A549EDA833209D26E8B298_13</vt:lpwstr>
  </property>
</Properties>
</file>